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1B" w:rsidRDefault="00851C1B" w:rsidP="00851C1B">
      <w:pPr>
        <w:pStyle w:val="Title"/>
        <w:pBdr>
          <w:top w:val="double" w:sz="4" w:space="1" w:color="auto"/>
          <w:left w:val="double" w:sz="4" w:space="4" w:color="auto"/>
          <w:bottom w:val="double" w:sz="4" w:space="1" w:color="auto"/>
          <w:right w:val="double" w:sz="4" w:space="4" w:color="auto"/>
        </w:pBdr>
        <w:rPr>
          <w:sz w:val="20"/>
        </w:rPr>
      </w:pPr>
      <w:r>
        <w:rPr>
          <w:sz w:val="20"/>
        </w:rPr>
        <w:t>BOROUGH OF MANHATTAN COMMUNITY COLLEGE</w:t>
      </w:r>
    </w:p>
    <w:p w:rsidR="00851C1B" w:rsidRDefault="00851C1B" w:rsidP="00851C1B">
      <w:pPr>
        <w:pBdr>
          <w:top w:val="double" w:sz="4" w:space="1" w:color="auto"/>
          <w:left w:val="double" w:sz="4" w:space="4" w:color="auto"/>
          <w:bottom w:val="double" w:sz="4" w:space="1" w:color="auto"/>
          <w:right w:val="double" w:sz="4" w:space="4" w:color="auto"/>
        </w:pBdr>
        <w:jc w:val="center"/>
        <w:rPr>
          <w:sz w:val="20"/>
        </w:rPr>
      </w:pPr>
      <w:r>
        <w:rPr>
          <w:sz w:val="20"/>
        </w:rPr>
        <w:t>City University of New York</w:t>
      </w:r>
    </w:p>
    <w:p w:rsidR="00851C1B" w:rsidRDefault="00851C1B" w:rsidP="00851C1B">
      <w:pPr>
        <w:jc w:val="center"/>
        <w:rPr>
          <w:b/>
          <w:bCs/>
          <w:sz w:val="20"/>
        </w:rPr>
      </w:pPr>
      <w:r>
        <w:rPr>
          <w:b/>
          <w:bCs/>
          <w:sz w:val="20"/>
        </w:rPr>
        <w:t>Department of Speech, Communications and Theatre Arts</w:t>
      </w:r>
    </w:p>
    <w:p w:rsidR="00851C1B" w:rsidRDefault="00851C1B" w:rsidP="00851C1B">
      <w:pPr>
        <w:jc w:val="center"/>
        <w:rPr>
          <w:b/>
          <w:bCs/>
          <w:sz w:val="20"/>
        </w:rPr>
      </w:pPr>
    </w:p>
    <w:tbl>
      <w:tblPr>
        <w:tblW w:w="9480" w:type="dxa"/>
        <w:tblInd w:w="108" w:type="dxa"/>
        <w:tblLook w:val="0000" w:firstRow="0" w:lastRow="0" w:firstColumn="0" w:lastColumn="0" w:noHBand="0" w:noVBand="0"/>
      </w:tblPr>
      <w:tblGrid>
        <w:gridCol w:w="4440"/>
        <w:gridCol w:w="5040"/>
      </w:tblGrid>
      <w:tr w:rsidR="00851C1B" w:rsidTr="00674883">
        <w:tblPrEx>
          <w:tblCellMar>
            <w:top w:w="0" w:type="dxa"/>
            <w:bottom w:w="0" w:type="dxa"/>
          </w:tblCellMar>
        </w:tblPrEx>
        <w:trPr>
          <w:cantSplit/>
          <w:trHeight w:val="287"/>
        </w:trPr>
        <w:tc>
          <w:tcPr>
            <w:tcW w:w="4440" w:type="dxa"/>
          </w:tcPr>
          <w:p w:rsidR="00851C1B" w:rsidRDefault="00851C1B" w:rsidP="00674883">
            <w:pPr>
              <w:ind w:left="6480" w:hanging="6480"/>
              <w:rPr>
                <w:b/>
                <w:bCs/>
                <w:sz w:val="20"/>
              </w:rPr>
            </w:pPr>
            <w:r>
              <w:rPr>
                <w:b/>
                <w:bCs/>
                <w:sz w:val="20"/>
              </w:rPr>
              <w:t>Semester: Spring 2015</w:t>
            </w:r>
          </w:p>
        </w:tc>
        <w:tc>
          <w:tcPr>
            <w:tcW w:w="5040" w:type="dxa"/>
            <w:vMerge w:val="restart"/>
          </w:tcPr>
          <w:p w:rsidR="00851C1B" w:rsidRDefault="00851C1B" w:rsidP="00674883">
            <w:pPr>
              <w:pStyle w:val="BodyTextIndent"/>
              <w:rPr>
                <w:b/>
                <w:bCs/>
              </w:rPr>
            </w:pPr>
            <w:r>
              <w:rPr>
                <w:b/>
                <w:bCs/>
              </w:rPr>
              <w:t xml:space="preserve">Professor Lori </w:t>
            </w:r>
            <w:proofErr w:type="gramStart"/>
            <w:r>
              <w:rPr>
                <w:b/>
                <w:bCs/>
              </w:rPr>
              <w:t xml:space="preserve">Kee </w:t>
            </w:r>
            <w:r>
              <w:rPr>
                <w:b/>
                <w:bCs/>
              </w:rPr>
              <w:t xml:space="preserve">   </w:t>
            </w:r>
            <w:r>
              <w:rPr>
                <w:b/>
                <w:bCs/>
              </w:rPr>
              <w:t xml:space="preserve">   </w:t>
            </w:r>
            <w:proofErr w:type="gramEnd"/>
            <w:r>
              <w:rPr>
                <w:b/>
                <w:bCs/>
              </w:rPr>
              <w:fldChar w:fldCharType="begin"/>
            </w:r>
            <w:r>
              <w:rPr>
                <w:b/>
                <w:bCs/>
              </w:rPr>
              <w:instrText xml:space="preserve"> HYPERLINK "mailto:proflorikee@gmail.com" </w:instrText>
            </w:r>
            <w:r>
              <w:rPr>
                <w:b/>
                <w:bCs/>
              </w:rPr>
            </w:r>
            <w:r>
              <w:rPr>
                <w:b/>
                <w:bCs/>
              </w:rPr>
              <w:fldChar w:fldCharType="separate"/>
            </w:r>
            <w:r w:rsidRPr="00954911">
              <w:rPr>
                <w:rStyle w:val="Hyperlink"/>
                <w:b/>
                <w:bCs/>
              </w:rPr>
              <w:t>proflorikee@gmail.com</w:t>
            </w:r>
            <w:r>
              <w:rPr>
                <w:b/>
                <w:bCs/>
              </w:rPr>
              <w:fldChar w:fldCharType="end"/>
            </w:r>
          </w:p>
          <w:p w:rsidR="00851C1B" w:rsidRDefault="00851C1B" w:rsidP="00674883">
            <w:pPr>
              <w:ind w:left="492" w:hanging="492"/>
              <w:rPr>
                <w:b/>
                <w:bCs/>
                <w:sz w:val="20"/>
              </w:rPr>
            </w:pPr>
            <w:r>
              <w:rPr>
                <w:b/>
                <w:bCs/>
                <w:sz w:val="20"/>
              </w:rPr>
              <w:t xml:space="preserve">S629  </w:t>
            </w:r>
            <w:r>
              <w:rPr>
                <w:b/>
                <w:bCs/>
                <w:sz w:val="20"/>
              </w:rPr>
              <w:t xml:space="preserve">   </w:t>
            </w:r>
            <w:proofErr w:type="spellStart"/>
            <w:r w:rsidRPr="00851C1B">
              <w:rPr>
                <w:b/>
                <w:sz w:val="20"/>
                <w:szCs w:val="20"/>
              </w:rPr>
              <w:t>ext</w:t>
            </w:r>
            <w:proofErr w:type="spellEnd"/>
            <w:r w:rsidRPr="00851C1B">
              <w:rPr>
                <w:b/>
                <w:sz w:val="20"/>
                <w:szCs w:val="20"/>
              </w:rPr>
              <w:t xml:space="preserve"> </w:t>
            </w:r>
            <w:proofErr w:type="gramStart"/>
            <w:r w:rsidRPr="00851C1B">
              <w:rPr>
                <w:b/>
                <w:sz w:val="20"/>
                <w:szCs w:val="20"/>
              </w:rPr>
              <w:t>5592</w:t>
            </w:r>
            <w:r>
              <w:rPr>
                <w:b/>
                <w:sz w:val="20"/>
                <w:szCs w:val="20"/>
              </w:rPr>
              <w:t xml:space="preserve">            </w:t>
            </w:r>
            <w:proofErr w:type="gramEnd"/>
            <w:r>
              <w:rPr>
                <w:b/>
                <w:bCs/>
                <w:sz w:val="20"/>
              </w:rPr>
              <w:fldChar w:fldCharType="begin"/>
            </w:r>
            <w:r>
              <w:rPr>
                <w:b/>
                <w:bCs/>
                <w:sz w:val="20"/>
              </w:rPr>
              <w:instrText xml:space="preserve"> HYPERLINK "mailto:fairytaleprojectbmcc@gmail.com" </w:instrText>
            </w:r>
            <w:r>
              <w:rPr>
                <w:b/>
                <w:bCs/>
                <w:sz w:val="20"/>
              </w:rPr>
            </w:r>
            <w:r>
              <w:rPr>
                <w:b/>
                <w:bCs/>
                <w:sz w:val="20"/>
              </w:rPr>
              <w:fldChar w:fldCharType="separate"/>
            </w:r>
            <w:r w:rsidRPr="00954911">
              <w:rPr>
                <w:rStyle w:val="Hyperlink"/>
                <w:b/>
                <w:bCs/>
                <w:sz w:val="20"/>
              </w:rPr>
              <w:t>fairytaleprojectbmcc@gmail.com</w:t>
            </w:r>
            <w:r>
              <w:rPr>
                <w:b/>
                <w:bCs/>
                <w:sz w:val="20"/>
              </w:rPr>
              <w:fldChar w:fldCharType="end"/>
            </w:r>
          </w:p>
          <w:p w:rsidR="00851C1B" w:rsidRPr="00D12334" w:rsidRDefault="00851C1B" w:rsidP="00674883">
            <w:pPr>
              <w:rPr>
                <w:b/>
                <w:sz w:val="20"/>
                <w:szCs w:val="20"/>
              </w:rPr>
            </w:pPr>
            <w:r>
              <w:rPr>
                <w:b/>
                <w:bCs/>
                <w:sz w:val="20"/>
              </w:rPr>
              <w:t xml:space="preserve">Office </w:t>
            </w:r>
            <w:proofErr w:type="spellStart"/>
            <w:r>
              <w:rPr>
                <w:b/>
                <w:bCs/>
                <w:sz w:val="20"/>
              </w:rPr>
              <w:t>Hrs</w:t>
            </w:r>
            <w:proofErr w:type="spellEnd"/>
            <w:r>
              <w:rPr>
                <w:b/>
                <w:bCs/>
                <w:sz w:val="20"/>
              </w:rPr>
              <w:t xml:space="preserve">: </w:t>
            </w:r>
            <w:r w:rsidRPr="00D12334">
              <w:rPr>
                <w:b/>
                <w:sz w:val="20"/>
                <w:szCs w:val="20"/>
              </w:rPr>
              <w:t xml:space="preserve">M 8:30-10 am &amp; W 11:30- 1 pm </w:t>
            </w:r>
          </w:p>
          <w:p w:rsidR="00851C1B" w:rsidRPr="00851C1B" w:rsidRDefault="00851C1B" w:rsidP="00851C1B">
            <w:pPr>
              <w:rPr>
                <w:b/>
                <w:bCs/>
                <w:sz w:val="20"/>
                <w:szCs w:val="20"/>
              </w:rPr>
            </w:pPr>
            <w:r w:rsidRPr="00D12334">
              <w:rPr>
                <w:b/>
                <w:sz w:val="20"/>
                <w:szCs w:val="20"/>
              </w:rPr>
              <w:t xml:space="preserve">    </w:t>
            </w:r>
            <w:r w:rsidRPr="00D12334">
              <w:rPr>
                <w:b/>
                <w:sz w:val="20"/>
                <w:szCs w:val="20"/>
              </w:rPr>
              <w:tab/>
            </w:r>
            <w:r w:rsidRPr="00D12334">
              <w:rPr>
                <w:b/>
                <w:sz w:val="20"/>
                <w:szCs w:val="20"/>
              </w:rPr>
              <w:tab/>
            </w:r>
            <w:r w:rsidRPr="00D12334">
              <w:rPr>
                <w:b/>
                <w:sz w:val="20"/>
                <w:szCs w:val="20"/>
              </w:rPr>
              <w:tab/>
            </w:r>
            <w:r w:rsidRPr="00D12334">
              <w:rPr>
                <w:b/>
                <w:bCs/>
                <w:sz w:val="20"/>
                <w:szCs w:val="20"/>
              </w:rPr>
              <w:t xml:space="preserve">&amp; </w:t>
            </w:r>
            <w:proofErr w:type="gramStart"/>
            <w:r w:rsidRPr="00D12334">
              <w:rPr>
                <w:b/>
                <w:bCs/>
                <w:sz w:val="20"/>
                <w:szCs w:val="20"/>
              </w:rPr>
              <w:t>by</w:t>
            </w:r>
            <w:proofErr w:type="gramEnd"/>
            <w:r w:rsidRPr="00D12334">
              <w:rPr>
                <w:b/>
                <w:bCs/>
                <w:sz w:val="20"/>
                <w:szCs w:val="20"/>
              </w:rPr>
              <w:t xml:space="preserve"> appt.</w:t>
            </w:r>
            <w:r>
              <w:rPr>
                <w:b/>
                <w:bCs/>
                <w:sz w:val="20"/>
                <w:szCs w:val="20"/>
              </w:rPr>
              <w:t xml:space="preserve"> </w:t>
            </w:r>
          </w:p>
          <w:p w:rsidR="00851C1B" w:rsidRDefault="00851C1B" w:rsidP="00674883">
            <w:pPr>
              <w:ind w:left="492" w:hanging="492"/>
              <w:rPr>
                <w:b/>
                <w:bCs/>
                <w:sz w:val="20"/>
              </w:rPr>
            </w:pPr>
          </w:p>
          <w:p w:rsidR="00851C1B" w:rsidRDefault="00851C1B" w:rsidP="00674883">
            <w:pPr>
              <w:ind w:left="492" w:hanging="492"/>
              <w:rPr>
                <w:b/>
                <w:bCs/>
                <w:sz w:val="20"/>
              </w:rPr>
            </w:pPr>
          </w:p>
        </w:tc>
      </w:tr>
      <w:tr w:rsidR="00851C1B" w:rsidTr="00674883">
        <w:tblPrEx>
          <w:tblCellMar>
            <w:top w:w="0" w:type="dxa"/>
            <w:bottom w:w="0" w:type="dxa"/>
          </w:tblCellMar>
        </w:tblPrEx>
        <w:trPr>
          <w:cantSplit/>
          <w:trHeight w:val="710"/>
        </w:trPr>
        <w:tc>
          <w:tcPr>
            <w:tcW w:w="4440" w:type="dxa"/>
          </w:tcPr>
          <w:p w:rsidR="00851C1B" w:rsidRDefault="00851C1B" w:rsidP="00674883">
            <w:pPr>
              <w:rPr>
                <w:b/>
                <w:bCs/>
                <w:sz w:val="20"/>
              </w:rPr>
            </w:pPr>
            <w:r>
              <w:rPr>
                <w:b/>
                <w:bCs/>
                <w:sz w:val="20"/>
              </w:rPr>
              <w:t>Credits 1, Hours 3</w:t>
            </w:r>
          </w:p>
          <w:p w:rsidR="00851C1B" w:rsidRDefault="00851C1B" w:rsidP="00674883">
            <w:pPr>
              <w:rPr>
                <w:b/>
                <w:bCs/>
                <w:sz w:val="20"/>
              </w:rPr>
            </w:pPr>
            <w:r>
              <w:rPr>
                <w:b/>
                <w:bCs/>
                <w:sz w:val="20"/>
              </w:rPr>
              <w:t xml:space="preserve">Room: S144 </w:t>
            </w:r>
            <w:r>
              <w:rPr>
                <w:b/>
                <w:bCs/>
                <w:sz w:val="20"/>
              </w:rPr>
              <w:t>Theatre studio</w:t>
            </w:r>
          </w:p>
          <w:p w:rsidR="00851C1B" w:rsidRPr="00851C1B" w:rsidRDefault="00851C1B" w:rsidP="00674883">
            <w:pPr>
              <w:rPr>
                <w:b/>
                <w:bCs/>
                <w:sz w:val="16"/>
                <w:szCs w:val="16"/>
              </w:rPr>
            </w:pPr>
            <w:r>
              <w:rPr>
                <w:b/>
                <w:bCs/>
                <w:sz w:val="20"/>
              </w:rPr>
              <w:t xml:space="preserve">Rehearsal - W 1-5,  </w:t>
            </w:r>
            <w:bookmarkStart w:id="0" w:name="_GoBack"/>
            <w:bookmarkEnd w:id="0"/>
            <w:r>
              <w:rPr>
                <w:b/>
                <w:bCs/>
                <w:sz w:val="20"/>
              </w:rPr>
              <w:t xml:space="preserve">F 1-4 </w:t>
            </w:r>
            <w:r w:rsidRPr="00851C1B">
              <w:rPr>
                <w:b/>
                <w:bCs/>
                <w:sz w:val="16"/>
                <w:szCs w:val="16"/>
              </w:rPr>
              <w:t>and additional as needed</w:t>
            </w:r>
          </w:p>
          <w:p w:rsidR="00851C1B" w:rsidRDefault="00851C1B" w:rsidP="00674883">
            <w:pPr>
              <w:rPr>
                <w:b/>
                <w:bCs/>
                <w:sz w:val="20"/>
              </w:rPr>
            </w:pPr>
          </w:p>
        </w:tc>
        <w:tc>
          <w:tcPr>
            <w:tcW w:w="5040" w:type="dxa"/>
            <w:vMerge/>
          </w:tcPr>
          <w:p w:rsidR="00851C1B" w:rsidRDefault="00851C1B" w:rsidP="00674883">
            <w:pPr>
              <w:ind w:left="1797"/>
              <w:rPr>
                <w:b/>
                <w:bCs/>
                <w:sz w:val="20"/>
              </w:rPr>
            </w:pPr>
          </w:p>
        </w:tc>
      </w:tr>
    </w:tbl>
    <w:p w:rsidR="00851C1B" w:rsidRDefault="00851C1B" w:rsidP="00851C1B">
      <w:pPr>
        <w:rPr>
          <w:b/>
          <w:bCs/>
          <w:sz w:val="20"/>
        </w:rPr>
      </w:pPr>
      <w:r>
        <w:rPr>
          <w:b/>
          <w:bCs/>
          <w:sz w:val="20"/>
        </w:rPr>
        <w:t xml:space="preserve">Course Description </w:t>
      </w:r>
    </w:p>
    <w:p w:rsidR="00851C1B" w:rsidRPr="005F5455" w:rsidRDefault="00851C1B" w:rsidP="00851C1B">
      <w:pPr>
        <w:rPr>
          <w:bCs/>
          <w:sz w:val="20"/>
        </w:rPr>
      </w:pPr>
      <w:r>
        <w:rPr>
          <w:bCs/>
          <w:sz w:val="20"/>
        </w:rPr>
        <w:t xml:space="preserve">This course provides the student with the opportunity to practice the skills of theatre production, including acting, stage design, technical and front-of-house skills. Students will bring a production to completion, and participate in at least two aspects of the production. </w:t>
      </w:r>
    </w:p>
    <w:p w:rsidR="00851C1B" w:rsidRDefault="00851C1B" w:rsidP="00851C1B">
      <w:pPr>
        <w:rPr>
          <w:b/>
          <w:bCs/>
          <w:sz w:val="20"/>
        </w:rPr>
      </w:pPr>
    </w:p>
    <w:p w:rsidR="00851C1B" w:rsidRDefault="00851C1B" w:rsidP="00851C1B">
      <w:pPr>
        <w:rPr>
          <w:b/>
          <w:bCs/>
          <w:sz w:val="20"/>
        </w:rPr>
      </w:pPr>
      <w:r>
        <w:rPr>
          <w:b/>
          <w:bCs/>
          <w:sz w:val="20"/>
        </w:rPr>
        <w:t xml:space="preserve">Prerequisites/Co-requisites </w:t>
      </w:r>
    </w:p>
    <w:p w:rsidR="00851C1B" w:rsidRDefault="00851C1B" w:rsidP="00851C1B">
      <w:pPr>
        <w:rPr>
          <w:b/>
          <w:bCs/>
          <w:sz w:val="20"/>
        </w:rPr>
      </w:pPr>
      <w:r>
        <w:rPr>
          <w:bCs/>
          <w:sz w:val="20"/>
        </w:rPr>
        <w:t>THE 125 Production Practicum I or permission of the department; students selected by audition and/or interview.</w:t>
      </w:r>
    </w:p>
    <w:p w:rsidR="00851C1B" w:rsidRDefault="00851C1B" w:rsidP="00851C1B">
      <w:pPr>
        <w:rPr>
          <w:b/>
          <w:bCs/>
          <w:sz w:val="20"/>
        </w:rPr>
      </w:pPr>
    </w:p>
    <w:p w:rsidR="00851C1B" w:rsidRDefault="00851C1B" w:rsidP="00851C1B">
      <w:pPr>
        <w:jc w:val="both"/>
        <w:rPr>
          <w:b/>
          <w:bCs/>
          <w:sz w:val="20"/>
        </w:rPr>
      </w:pPr>
      <w:r>
        <w:rPr>
          <w:b/>
          <w:bCs/>
          <w:sz w:val="20"/>
        </w:rPr>
        <w:t xml:space="preserve">Student Learning Outcomes </w:t>
      </w:r>
    </w:p>
    <w:p w:rsidR="00851C1B" w:rsidRDefault="00851C1B" w:rsidP="00851C1B">
      <w:pPr>
        <w:jc w:val="both"/>
        <w:rPr>
          <w:b/>
          <w:bCs/>
          <w:sz w:val="20"/>
        </w:rPr>
      </w:pPr>
      <w:r>
        <w:rPr>
          <w:bCs/>
          <w:sz w:val="20"/>
        </w:rPr>
        <w:t>By the end of the course, students will be able to participate in a theatre production using the protocol, vocabulary, and techniques required. They will be able to analyze a script for production needs and for acting beats, actions, objectives and progression. Students will have improved skills in organizing and carrying out tasks required for the rehearsal and production process. Students will recognize their strengths and weaknesses as performers or production team workers, and know what tools to use to strengthen their abilities for future work.</w:t>
      </w:r>
    </w:p>
    <w:p w:rsidR="00851C1B" w:rsidRPr="0006453B" w:rsidRDefault="00851C1B" w:rsidP="00851C1B">
      <w:pPr>
        <w:jc w:val="both"/>
        <w:rPr>
          <w:rFonts w:ascii="Arial" w:hAnsi="Arial" w:cs="Arial"/>
          <w:b/>
        </w:rPr>
      </w:pPr>
    </w:p>
    <w:p w:rsidR="00851C1B" w:rsidRPr="00183493" w:rsidRDefault="00851C1B" w:rsidP="00851C1B">
      <w:pPr>
        <w:jc w:val="both"/>
        <w:rPr>
          <w:sz w:val="20"/>
          <w:szCs w:val="20"/>
        </w:rPr>
      </w:pPr>
      <w:r>
        <w:rPr>
          <w:b/>
          <w:bCs/>
          <w:sz w:val="20"/>
        </w:rPr>
        <w:t xml:space="preserve">Required Text &amp; </w:t>
      </w:r>
      <w:r w:rsidRPr="00B80B97">
        <w:rPr>
          <w:b/>
          <w:bCs/>
          <w:sz w:val="20"/>
          <w:szCs w:val="20"/>
        </w:rPr>
        <w:t>Readings</w:t>
      </w:r>
      <w:r>
        <w:rPr>
          <w:sz w:val="20"/>
          <w:szCs w:val="20"/>
        </w:rPr>
        <w:t xml:space="preserve">: </w:t>
      </w:r>
      <w:r>
        <w:rPr>
          <w:sz w:val="20"/>
          <w:szCs w:val="20"/>
          <w:u w:val="single"/>
        </w:rPr>
        <w:t>The Fairytale Project</w:t>
      </w:r>
      <w:r>
        <w:rPr>
          <w:sz w:val="20"/>
          <w:szCs w:val="20"/>
        </w:rPr>
        <w:t xml:space="preserve"> by Webb </w:t>
      </w:r>
      <w:proofErr w:type="spellStart"/>
      <w:r>
        <w:rPr>
          <w:sz w:val="20"/>
          <w:szCs w:val="20"/>
        </w:rPr>
        <w:t>Wilcoxen</w:t>
      </w:r>
      <w:proofErr w:type="spellEnd"/>
      <w:r>
        <w:rPr>
          <w:sz w:val="20"/>
          <w:szCs w:val="20"/>
        </w:rPr>
        <w:t xml:space="preserve"> </w:t>
      </w:r>
    </w:p>
    <w:p w:rsidR="00851C1B" w:rsidRDefault="00851C1B" w:rsidP="00851C1B">
      <w:pPr>
        <w:rPr>
          <w:b/>
          <w:bCs/>
          <w:sz w:val="20"/>
        </w:rPr>
      </w:pPr>
    </w:p>
    <w:p w:rsidR="00851C1B" w:rsidRDefault="00851C1B" w:rsidP="00851C1B">
      <w:pPr>
        <w:jc w:val="both"/>
        <w:rPr>
          <w:b/>
          <w:bCs/>
          <w:sz w:val="20"/>
        </w:rPr>
      </w:pPr>
      <w:r>
        <w:rPr>
          <w:b/>
          <w:bCs/>
          <w:sz w:val="20"/>
        </w:rPr>
        <w:t xml:space="preserve">Other Required Resources and Materials </w:t>
      </w:r>
    </w:p>
    <w:p w:rsidR="00851C1B" w:rsidRPr="005F5455" w:rsidRDefault="00851C1B" w:rsidP="00851C1B">
      <w:pPr>
        <w:jc w:val="both"/>
        <w:rPr>
          <w:sz w:val="20"/>
          <w:szCs w:val="20"/>
        </w:rPr>
      </w:pPr>
      <w:r>
        <w:rPr>
          <w:bCs/>
          <w:sz w:val="20"/>
        </w:rPr>
        <w:t>Attendance required at every class/rehearsal</w:t>
      </w:r>
      <w:proofErr w:type="gramStart"/>
      <w:r>
        <w:rPr>
          <w:bCs/>
          <w:sz w:val="20"/>
        </w:rPr>
        <w:t>;</w:t>
      </w:r>
      <w:proofErr w:type="gramEnd"/>
      <w:r>
        <w:rPr>
          <w:bCs/>
          <w:sz w:val="20"/>
        </w:rPr>
        <w:t xml:space="preserve"> come to rehearsal prepared: in appropriate dress, knowing lines, blocking and with research for that day’s assignment. </w:t>
      </w:r>
    </w:p>
    <w:p w:rsidR="00851C1B" w:rsidRDefault="00851C1B" w:rsidP="00851C1B">
      <w:pPr>
        <w:rPr>
          <w:b/>
          <w:bCs/>
          <w:sz w:val="20"/>
        </w:rPr>
      </w:pPr>
    </w:p>
    <w:p w:rsidR="00851C1B" w:rsidRPr="004C4D4A" w:rsidRDefault="00851C1B" w:rsidP="00851C1B">
      <w:pPr>
        <w:rPr>
          <w:sz w:val="20"/>
        </w:rPr>
      </w:pPr>
      <w:r>
        <w:rPr>
          <w:b/>
          <w:bCs/>
          <w:sz w:val="20"/>
        </w:rPr>
        <w:t xml:space="preserve">Use of Technology </w:t>
      </w:r>
      <w:r>
        <w:rPr>
          <w:sz w:val="20"/>
        </w:rPr>
        <w:t>Email communications required; viewing of DVD or videotapes, sound technology, reading and using floor</w:t>
      </w:r>
      <w:r>
        <w:rPr>
          <w:sz w:val="20"/>
        </w:rPr>
        <w:t xml:space="preserve"> </w:t>
      </w:r>
      <w:r>
        <w:rPr>
          <w:sz w:val="20"/>
        </w:rPr>
        <w:t>plans, makeup and wigs,</w:t>
      </w:r>
      <w:r>
        <w:rPr>
          <w:sz w:val="20"/>
        </w:rPr>
        <w:t xml:space="preserve"> puppetry,</w:t>
      </w:r>
      <w:r>
        <w:rPr>
          <w:sz w:val="20"/>
        </w:rPr>
        <w:t xml:space="preserve"> costuming, set construction, proper demeanor with stage props and set, safety practices, set changes, wardrobe and quick costume changes.</w:t>
      </w:r>
    </w:p>
    <w:p w:rsidR="00851C1B" w:rsidRDefault="00851C1B" w:rsidP="00851C1B">
      <w:pPr>
        <w:rPr>
          <w:b/>
          <w:bCs/>
          <w:sz w:val="20"/>
        </w:rPr>
      </w:pPr>
    </w:p>
    <w:p w:rsidR="00851C1B" w:rsidRPr="004C4D4A" w:rsidRDefault="00851C1B" w:rsidP="00851C1B">
      <w:pPr>
        <w:jc w:val="both"/>
        <w:rPr>
          <w:sz w:val="20"/>
          <w:szCs w:val="20"/>
        </w:rPr>
      </w:pPr>
      <w:r w:rsidRPr="004C4D4A">
        <w:rPr>
          <w:b/>
          <w:sz w:val="20"/>
          <w:szCs w:val="20"/>
        </w:rPr>
        <w:t>P</w:t>
      </w:r>
      <w:r>
        <w:rPr>
          <w:b/>
          <w:sz w:val="20"/>
          <w:szCs w:val="20"/>
        </w:rPr>
        <w:t>articipation and Rules of Conduct</w:t>
      </w:r>
      <w:r w:rsidRPr="004C4D4A">
        <w:rPr>
          <w:sz w:val="20"/>
          <w:szCs w:val="20"/>
        </w:rPr>
        <w:t xml:space="preserve">: </w:t>
      </w:r>
    </w:p>
    <w:p w:rsidR="00851C1B" w:rsidRPr="00CA6894" w:rsidRDefault="00851C1B" w:rsidP="00851C1B">
      <w:pPr>
        <w:jc w:val="both"/>
        <w:rPr>
          <w:rFonts w:ascii="Arial" w:hAnsi="Arial" w:cs="Arial"/>
        </w:rPr>
      </w:pPr>
      <w:r w:rsidRPr="004C4D4A">
        <w:rPr>
          <w:sz w:val="20"/>
          <w:szCs w:val="20"/>
        </w:rPr>
        <w:t xml:space="preserve">Full participation is required. </w:t>
      </w:r>
      <w:r>
        <w:rPr>
          <w:sz w:val="20"/>
          <w:szCs w:val="20"/>
        </w:rPr>
        <w:t>E</w:t>
      </w:r>
      <w:r w:rsidRPr="004C4D4A">
        <w:rPr>
          <w:sz w:val="20"/>
          <w:szCs w:val="20"/>
        </w:rPr>
        <w:t xml:space="preserve">veryone in class </w:t>
      </w:r>
      <w:r>
        <w:rPr>
          <w:sz w:val="20"/>
          <w:szCs w:val="20"/>
        </w:rPr>
        <w:t xml:space="preserve">should feel </w:t>
      </w:r>
      <w:r w:rsidRPr="004C4D4A">
        <w:rPr>
          <w:sz w:val="20"/>
          <w:szCs w:val="20"/>
        </w:rPr>
        <w:t>respected physic</w:t>
      </w:r>
      <w:r>
        <w:rPr>
          <w:sz w:val="20"/>
          <w:szCs w:val="20"/>
        </w:rPr>
        <w:t>ally and emotionally, and treat</w:t>
      </w:r>
      <w:r w:rsidRPr="004C4D4A">
        <w:rPr>
          <w:sz w:val="20"/>
          <w:szCs w:val="20"/>
        </w:rPr>
        <w:t xml:space="preserve"> acting as a discipline and art form.</w:t>
      </w:r>
      <w:r>
        <w:rPr>
          <w:sz w:val="20"/>
          <w:szCs w:val="20"/>
        </w:rPr>
        <w:t xml:space="preserve"> This is achieved by respecting rules and following protocol established in the class</w:t>
      </w:r>
      <w:r>
        <w:rPr>
          <w:sz w:val="20"/>
          <w:szCs w:val="20"/>
        </w:rPr>
        <w:t>/industry</w:t>
      </w:r>
      <w:r>
        <w:rPr>
          <w:sz w:val="20"/>
          <w:szCs w:val="20"/>
        </w:rPr>
        <w:t>. The main rule to remember:</w:t>
      </w:r>
      <w:r w:rsidRPr="004C4D4A">
        <w:rPr>
          <w:rFonts w:ascii="Arial" w:hAnsi="Arial" w:cs="Arial"/>
          <w:b/>
        </w:rPr>
        <w:t xml:space="preserve"> </w:t>
      </w:r>
      <w:r>
        <w:rPr>
          <w:sz w:val="20"/>
          <w:szCs w:val="20"/>
        </w:rPr>
        <w:t>t</w:t>
      </w:r>
      <w:r w:rsidRPr="00CA6894">
        <w:rPr>
          <w:sz w:val="20"/>
          <w:szCs w:val="20"/>
        </w:rPr>
        <w:t xml:space="preserve">reat others as you wish to be treated. </w:t>
      </w:r>
      <w:r>
        <w:rPr>
          <w:sz w:val="20"/>
          <w:szCs w:val="20"/>
        </w:rPr>
        <w:t>The same goes for physical items: anything</w:t>
      </w:r>
      <w:r w:rsidRPr="00CA6894">
        <w:rPr>
          <w:sz w:val="20"/>
          <w:szCs w:val="20"/>
        </w:rPr>
        <w:t xml:space="preserve"> used for scene or improvisation work that belong to classmates or to the Theatre Program must be returned in the same or better condition if used</w:t>
      </w:r>
      <w:r>
        <w:rPr>
          <w:sz w:val="20"/>
          <w:szCs w:val="20"/>
        </w:rPr>
        <w:t>.</w:t>
      </w:r>
      <w:r w:rsidRPr="00CA6894">
        <w:rPr>
          <w:rFonts w:ascii="Arial" w:hAnsi="Arial" w:cs="Arial"/>
        </w:rPr>
        <w:t xml:space="preserve"> </w:t>
      </w:r>
    </w:p>
    <w:p w:rsidR="00851C1B" w:rsidRDefault="00851C1B" w:rsidP="00851C1B">
      <w:pPr>
        <w:jc w:val="both"/>
        <w:rPr>
          <w:b/>
          <w:sz w:val="20"/>
          <w:szCs w:val="20"/>
        </w:rPr>
      </w:pPr>
    </w:p>
    <w:p w:rsidR="00851C1B" w:rsidRPr="004C4D4A" w:rsidRDefault="00851C1B" w:rsidP="00851C1B">
      <w:pPr>
        <w:jc w:val="both"/>
        <w:rPr>
          <w:b/>
          <w:sz w:val="20"/>
          <w:szCs w:val="20"/>
        </w:rPr>
      </w:pPr>
      <w:r w:rsidRPr="004C4D4A">
        <w:rPr>
          <w:b/>
          <w:sz w:val="20"/>
          <w:szCs w:val="20"/>
        </w:rPr>
        <w:t>E</w:t>
      </w:r>
      <w:r>
        <w:rPr>
          <w:b/>
          <w:sz w:val="20"/>
          <w:szCs w:val="20"/>
        </w:rPr>
        <w:t>valuation:</w:t>
      </w:r>
      <w:r w:rsidRPr="004C4D4A">
        <w:rPr>
          <w:b/>
          <w:sz w:val="20"/>
          <w:szCs w:val="20"/>
        </w:rPr>
        <w:t xml:space="preserve"> </w:t>
      </w:r>
    </w:p>
    <w:p w:rsidR="00851C1B" w:rsidRPr="00D12334" w:rsidRDefault="00851C1B" w:rsidP="00851C1B">
      <w:pPr>
        <w:jc w:val="both"/>
        <w:rPr>
          <w:b/>
          <w:sz w:val="20"/>
          <w:szCs w:val="20"/>
        </w:rPr>
      </w:pPr>
      <w:r w:rsidRPr="004C4D4A">
        <w:rPr>
          <w:sz w:val="20"/>
          <w:szCs w:val="20"/>
        </w:rPr>
        <w:t xml:space="preserve">Students will be observed for their </w:t>
      </w:r>
      <w:r w:rsidRPr="004C4D4A">
        <w:rPr>
          <w:b/>
          <w:sz w:val="20"/>
          <w:szCs w:val="20"/>
        </w:rPr>
        <w:t>skill development</w:t>
      </w:r>
      <w:r w:rsidRPr="004C4D4A">
        <w:rPr>
          <w:sz w:val="20"/>
          <w:szCs w:val="20"/>
        </w:rPr>
        <w:t xml:space="preserve"> in concentration, sensory work, use of body and voice, imagination, spo</w:t>
      </w:r>
      <w:r>
        <w:rPr>
          <w:sz w:val="20"/>
          <w:szCs w:val="20"/>
        </w:rPr>
        <w:t>ntaneity and</w:t>
      </w:r>
      <w:r w:rsidRPr="004C4D4A">
        <w:rPr>
          <w:sz w:val="20"/>
          <w:szCs w:val="20"/>
        </w:rPr>
        <w:t xml:space="preserve"> risk</w:t>
      </w:r>
      <w:r>
        <w:rPr>
          <w:sz w:val="20"/>
          <w:szCs w:val="20"/>
        </w:rPr>
        <w:t>-taking</w:t>
      </w:r>
      <w:r w:rsidRPr="004C4D4A">
        <w:rPr>
          <w:sz w:val="20"/>
          <w:szCs w:val="20"/>
        </w:rPr>
        <w:t xml:space="preserve">. </w:t>
      </w:r>
      <w:r w:rsidRPr="004C4D4A">
        <w:rPr>
          <w:b/>
          <w:sz w:val="20"/>
          <w:szCs w:val="20"/>
        </w:rPr>
        <w:t>Student performances</w:t>
      </w:r>
      <w:r>
        <w:rPr>
          <w:sz w:val="20"/>
          <w:szCs w:val="20"/>
        </w:rPr>
        <w:t xml:space="preserve"> will </w:t>
      </w:r>
      <w:r w:rsidRPr="004C4D4A">
        <w:rPr>
          <w:sz w:val="20"/>
          <w:szCs w:val="20"/>
        </w:rPr>
        <w:t xml:space="preserve">be evaluated for preparation (lines memorized), effort, fulfilling direction, working with others, and overall success in creating character and a believable performance. </w:t>
      </w:r>
      <w:r w:rsidRPr="004C4D4A">
        <w:rPr>
          <w:b/>
          <w:sz w:val="20"/>
          <w:szCs w:val="20"/>
        </w:rPr>
        <w:t>Student writing</w:t>
      </w:r>
      <w:r w:rsidRPr="004C4D4A">
        <w:rPr>
          <w:sz w:val="20"/>
          <w:szCs w:val="20"/>
        </w:rPr>
        <w:t xml:space="preserve"> (journals, exams, play review</w:t>
      </w:r>
      <w:r>
        <w:rPr>
          <w:sz w:val="20"/>
          <w:szCs w:val="20"/>
        </w:rPr>
        <w:t>s</w:t>
      </w:r>
      <w:r w:rsidRPr="004C4D4A">
        <w:rPr>
          <w:sz w:val="20"/>
          <w:szCs w:val="20"/>
        </w:rPr>
        <w:t xml:space="preserve">) will be assessed for understanding of acting concepts and willingness to struggle honestly with the difficulties of acting. </w:t>
      </w:r>
      <w:r w:rsidRPr="004C4D4A">
        <w:rPr>
          <w:b/>
          <w:sz w:val="20"/>
          <w:szCs w:val="20"/>
        </w:rPr>
        <w:t>Preparation and understanding of course concepts</w:t>
      </w:r>
      <w:r>
        <w:rPr>
          <w:sz w:val="20"/>
          <w:szCs w:val="20"/>
        </w:rPr>
        <w:t xml:space="preserve"> will</w:t>
      </w:r>
      <w:r w:rsidRPr="004C4D4A">
        <w:rPr>
          <w:sz w:val="20"/>
          <w:szCs w:val="20"/>
        </w:rPr>
        <w:t xml:space="preserve"> be evaluated through </w:t>
      </w:r>
      <w:r>
        <w:rPr>
          <w:sz w:val="20"/>
          <w:szCs w:val="20"/>
        </w:rPr>
        <w:t xml:space="preserve">rehearsal accomplishments and occasional </w:t>
      </w:r>
      <w:r w:rsidRPr="004C4D4A">
        <w:rPr>
          <w:sz w:val="20"/>
          <w:szCs w:val="20"/>
        </w:rPr>
        <w:t>quizzes</w:t>
      </w:r>
      <w:r>
        <w:rPr>
          <w:sz w:val="20"/>
          <w:szCs w:val="20"/>
        </w:rPr>
        <w:t>.</w:t>
      </w:r>
      <w:r>
        <w:rPr>
          <w:sz w:val="20"/>
          <w:szCs w:val="20"/>
        </w:rPr>
        <w:t xml:space="preserve"> </w:t>
      </w:r>
      <w:r>
        <w:rPr>
          <w:b/>
          <w:sz w:val="20"/>
          <w:szCs w:val="20"/>
        </w:rPr>
        <w:t>Ability to function in a group as an ensemble member by carrying out duties with care</w:t>
      </w:r>
      <w:proofErr w:type="gramStart"/>
      <w:r>
        <w:rPr>
          <w:b/>
          <w:sz w:val="20"/>
          <w:szCs w:val="20"/>
        </w:rPr>
        <w:t>,  dedication</w:t>
      </w:r>
      <w:proofErr w:type="gramEnd"/>
      <w:r>
        <w:rPr>
          <w:b/>
          <w:sz w:val="20"/>
          <w:szCs w:val="20"/>
        </w:rPr>
        <w:t xml:space="preserve"> and always  maintaining respect for all in the company. </w:t>
      </w:r>
    </w:p>
    <w:p w:rsidR="00851C1B" w:rsidRPr="004C4D4A" w:rsidRDefault="00851C1B" w:rsidP="00851C1B">
      <w:pPr>
        <w:jc w:val="both"/>
        <w:rPr>
          <w:sz w:val="20"/>
          <w:szCs w:val="20"/>
        </w:rPr>
      </w:pPr>
    </w:p>
    <w:p w:rsidR="00851C1B" w:rsidRDefault="00851C1B" w:rsidP="00851C1B">
      <w:pPr>
        <w:jc w:val="both"/>
        <w:rPr>
          <w:b/>
          <w:sz w:val="20"/>
          <w:szCs w:val="20"/>
        </w:rPr>
      </w:pPr>
    </w:p>
    <w:p w:rsidR="001B2551" w:rsidRPr="00851C1B" w:rsidRDefault="00851C1B" w:rsidP="00851C1B">
      <w:pPr>
        <w:jc w:val="both"/>
        <w:rPr>
          <w:sz w:val="20"/>
          <w:szCs w:val="20"/>
        </w:rPr>
      </w:pPr>
      <w:r>
        <w:rPr>
          <w:b/>
          <w:sz w:val="20"/>
          <w:szCs w:val="20"/>
        </w:rPr>
        <w:t>Grading:</w:t>
      </w:r>
      <w:r w:rsidRPr="004C4D4A">
        <w:rPr>
          <w:b/>
          <w:sz w:val="20"/>
          <w:szCs w:val="20"/>
        </w:rPr>
        <w:t xml:space="preserve"> </w:t>
      </w:r>
      <w:r>
        <w:rPr>
          <w:b/>
          <w:sz w:val="20"/>
          <w:szCs w:val="20"/>
        </w:rPr>
        <w:t xml:space="preserve"> </w:t>
      </w:r>
      <w:r>
        <w:rPr>
          <w:sz w:val="20"/>
          <w:szCs w:val="20"/>
        </w:rPr>
        <w:t>Attendance 25% Preparation 25% Improvement in Voice, Body, Acting skills or Demonstrated skills in Stage Management or Props management, as it applies to student assignment 25%; Attitude/respect 25%</w:t>
      </w:r>
    </w:p>
    <w:sectPr w:rsidR="001B2551" w:rsidRPr="0085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1B"/>
    <w:rsid w:val="001B2551"/>
    <w:rsid w:val="0085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5D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C1B"/>
    <w:pPr>
      <w:jc w:val="center"/>
    </w:pPr>
    <w:rPr>
      <w:b/>
      <w:bCs/>
    </w:rPr>
  </w:style>
  <w:style w:type="character" w:customStyle="1" w:styleId="TitleChar">
    <w:name w:val="Title Char"/>
    <w:basedOn w:val="DefaultParagraphFont"/>
    <w:link w:val="Title"/>
    <w:rsid w:val="00851C1B"/>
    <w:rPr>
      <w:rFonts w:ascii="Times New Roman" w:eastAsia="Times New Roman" w:hAnsi="Times New Roman" w:cs="Times New Roman"/>
      <w:b/>
      <w:bCs/>
    </w:rPr>
  </w:style>
  <w:style w:type="paragraph" w:styleId="BodyTextIndent">
    <w:name w:val="Body Text Indent"/>
    <w:basedOn w:val="Normal"/>
    <w:link w:val="BodyTextIndentChar"/>
    <w:rsid w:val="00851C1B"/>
    <w:pPr>
      <w:ind w:left="492" w:hanging="492"/>
    </w:pPr>
    <w:rPr>
      <w:sz w:val="20"/>
    </w:rPr>
  </w:style>
  <w:style w:type="character" w:customStyle="1" w:styleId="BodyTextIndentChar">
    <w:name w:val="Body Text Indent Char"/>
    <w:basedOn w:val="DefaultParagraphFont"/>
    <w:link w:val="BodyTextIndent"/>
    <w:rsid w:val="00851C1B"/>
    <w:rPr>
      <w:rFonts w:ascii="Times New Roman" w:eastAsia="Times New Roman" w:hAnsi="Times New Roman" w:cs="Times New Roman"/>
      <w:sz w:val="20"/>
    </w:rPr>
  </w:style>
  <w:style w:type="character" w:styleId="Hyperlink">
    <w:name w:val="Hyperlink"/>
    <w:basedOn w:val="DefaultParagraphFont"/>
    <w:uiPriority w:val="99"/>
    <w:unhideWhenUsed/>
    <w:rsid w:val="00851C1B"/>
    <w:rPr>
      <w:color w:val="0000FF" w:themeColor="hyperlink"/>
      <w:u w:val="single"/>
    </w:rPr>
  </w:style>
  <w:style w:type="character" w:styleId="FollowedHyperlink">
    <w:name w:val="FollowedHyperlink"/>
    <w:basedOn w:val="DefaultParagraphFont"/>
    <w:uiPriority w:val="99"/>
    <w:semiHidden/>
    <w:unhideWhenUsed/>
    <w:rsid w:val="00851C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C1B"/>
    <w:pPr>
      <w:jc w:val="center"/>
    </w:pPr>
    <w:rPr>
      <w:b/>
      <w:bCs/>
    </w:rPr>
  </w:style>
  <w:style w:type="character" w:customStyle="1" w:styleId="TitleChar">
    <w:name w:val="Title Char"/>
    <w:basedOn w:val="DefaultParagraphFont"/>
    <w:link w:val="Title"/>
    <w:rsid w:val="00851C1B"/>
    <w:rPr>
      <w:rFonts w:ascii="Times New Roman" w:eastAsia="Times New Roman" w:hAnsi="Times New Roman" w:cs="Times New Roman"/>
      <w:b/>
      <w:bCs/>
    </w:rPr>
  </w:style>
  <w:style w:type="paragraph" w:styleId="BodyTextIndent">
    <w:name w:val="Body Text Indent"/>
    <w:basedOn w:val="Normal"/>
    <w:link w:val="BodyTextIndentChar"/>
    <w:rsid w:val="00851C1B"/>
    <w:pPr>
      <w:ind w:left="492" w:hanging="492"/>
    </w:pPr>
    <w:rPr>
      <w:sz w:val="20"/>
    </w:rPr>
  </w:style>
  <w:style w:type="character" w:customStyle="1" w:styleId="BodyTextIndentChar">
    <w:name w:val="Body Text Indent Char"/>
    <w:basedOn w:val="DefaultParagraphFont"/>
    <w:link w:val="BodyTextIndent"/>
    <w:rsid w:val="00851C1B"/>
    <w:rPr>
      <w:rFonts w:ascii="Times New Roman" w:eastAsia="Times New Roman" w:hAnsi="Times New Roman" w:cs="Times New Roman"/>
      <w:sz w:val="20"/>
    </w:rPr>
  </w:style>
  <w:style w:type="character" w:styleId="Hyperlink">
    <w:name w:val="Hyperlink"/>
    <w:basedOn w:val="DefaultParagraphFont"/>
    <w:uiPriority w:val="99"/>
    <w:unhideWhenUsed/>
    <w:rsid w:val="00851C1B"/>
    <w:rPr>
      <w:color w:val="0000FF" w:themeColor="hyperlink"/>
      <w:u w:val="single"/>
    </w:rPr>
  </w:style>
  <w:style w:type="character" w:styleId="FollowedHyperlink">
    <w:name w:val="FollowedHyperlink"/>
    <w:basedOn w:val="DefaultParagraphFont"/>
    <w:uiPriority w:val="99"/>
    <w:semiHidden/>
    <w:unhideWhenUsed/>
    <w:rsid w:val="00851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547</Words>
  <Characters>3123</Characters>
  <Application>Microsoft Macintosh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Kee</dc:creator>
  <cp:keywords/>
  <dc:description/>
  <cp:lastModifiedBy>Lori Kee</cp:lastModifiedBy>
  <cp:revision>1</cp:revision>
  <dcterms:created xsi:type="dcterms:W3CDTF">2015-01-24T14:25:00Z</dcterms:created>
  <dcterms:modified xsi:type="dcterms:W3CDTF">2015-01-24T14:32:00Z</dcterms:modified>
</cp:coreProperties>
</file>